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34" w:rsidRDefault="00A90934" w:rsidP="00A90934">
      <w:pPr>
        <w:rPr>
          <w:szCs w:val="21"/>
        </w:rPr>
      </w:pPr>
      <w:r>
        <w:rPr>
          <w:rFonts w:hint="eastAsia"/>
          <w:szCs w:val="21"/>
        </w:rPr>
        <w:t>様式第３号</w:t>
      </w:r>
    </w:p>
    <w:p w:rsidR="00A90934" w:rsidRDefault="00A03EB4" w:rsidP="00A90934">
      <w:pPr>
        <w:rPr>
          <w:szCs w:val="21"/>
        </w:rPr>
      </w:pPr>
      <w:r>
        <w:rPr>
          <w:noProof/>
        </w:rPr>
        <w:drawing>
          <wp:anchor distT="0" distB="0" distL="114300" distR="114300" simplePos="0" relativeHeight="251658240" behindDoc="0" locked="0" layoutInCell="1" allowOverlap="1" wp14:anchorId="38D9256B" wp14:editId="7D7D3DD4">
            <wp:simplePos x="0" y="0"/>
            <wp:positionH relativeFrom="column">
              <wp:posOffset>7180314</wp:posOffset>
            </wp:positionH>
            <wp:positionV relativeFrom="paragraph">
              <wp:posOffset>274468</wp:posOffset>
            </wp:positionV>
            <wp:extent cx="6283841" cy="8399721"/>
            <wp:effectExtent l="0" t="0" r="3175" b="1905"/>
            <wp:wrapNone/>
            <wp:docPr id="10" name="図 10"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3841" cy="839972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90934">
        <w:rPr>
          <w:noProof/>
        </w:rPr>
        <w:drawing>
          <wp:inline distT="0" distB="0" distL="0" distR="0" wp14:anchorId="07A3896D" wp14:editId="27DBDDCF">
            <wp:extent cx="6581554" cy="8686800"/>
            <wp:effectExtent l="0" t="0" r="0" b="0"/>
            <wp:docPr id="7" name="図 7"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7"/>
                    <pic:cNvPicPr>
                      <a:picLocks noChangeAspect="1" noChangeArrowheads="1"/>
                    </pic:cNvPicPr>
                  </pic:nvPicPr>
                  <pic:blipFill>
                    <a:blip r:embed="rId8" cstate="print"/>
                    <a:srcRect t="2223"/>
                    <a:stretch>
                      <a:fillRect/>
                    </a:stretch>
                  </pic:blipFill>
                  <pic:spPr bwMode="auto">
                    <a:xfrm>
                      <a:off x="0" y="0"/>
                      <a:ext cx="6582442" cy="8687972"/>
                    </a:xfrm>
                    <a:prstGeom prst="rect">
                      <a:avLst/>
                    </a:prstGeom>
                    <a:noFill/>
                    <a:ln w="9525">
                      <a:noFill/>
                      <a:miter lim="800000"/>
                      <a:headEnd/>
                      <a:tailEnd/>
                    </a:ln>
                  </pic:spPr>
                </pic:pic>
              </a:graphicData>
            </a:graphic>
          </wp:inline>
        </w:drawing>
      </w:r>
    </w:p>
    <w:p w:rsidR="00A90934" w:rsidRDefault="00A90934" w:rsidP="00A90934">
      <w:pPr>
        <w:rPr>
          <w:szCs w:val="21"/>
        </w:rPr>
      </w:pPr>
      <w:bookmarkStart w:id="0" w:name="_GoBack"/>
      <w:bookmarkEnd w:id="0"/>
    </w:p>
    <w:p w:rsidR="005C6212" w:rsidRDefault="005C6212" w:rsidP="00A90934">
      <w:pPr>
        <w:spacing w:line="260" w:lineRule="exact"/>
        <w:jc w:val="center"/>
        <w:rPr>
          <w:szCs w:val="21"/>
        </w:rPr>
      </w:pPr>
    </w:p>
    <w:p w:rsidR="00A90934" w:rsidRPr="003E654F" w:rsidRDefault="00A90934" w:rsidP="00A90934">
      <w:pPr>
        <w:spacing w:line="260" w:lineRule="exact"/>
        <w:jc w:val="center"/>
        <w:rPr>
          <w:szCs w:val="21"/>
        </w:rPr>
      </w:pPr>
      <w:r w:rsidRPr="003E654F">
        <w:rPr>
          <w:rFonts w:hint="eastAsia"/>
          <w:szCs w:val="21"/>
        </w:rPr>
        <w:t>（裏　面）</w:t>
      </w:r>
    </w:p>
    <w:p w:rsidR="00A90934" w:rsidRPr="003E654F" w:rsidRDefault="00A90934" w:rsidP="00A90934">
      <w:pPr>
        <w:spacing w:line="260" w:lineRule="exact"/>
        <w:rPr>
          <w:szCs w:val="21"/>
        </w:rPr>
      </w:pPr>
      <w:r w:rsidRPr="003E654F">
        <w:rPr>
          <w:rFonts w:hint="eastAsia"/>
          <w:szCs w:val="21"/>
        </w:rPr>
        <w:t>注意</w:t>
      </w:r>
    </w:p>
    <w:p w:rsidR="00A90934" w:rsidRPr="003E654F" w:rsidRDefault="00A90934" w:rsidP="00A90934">
      <w:pPr>
        <w:spacing w:line="260" w:lineRule="exact"/>
        <w:ind w:left="420" w:hangingChars="200" w:hanging="420"/>
        <w:rPr>
          <w:szCs w:val="21"/>
        </w:rPr>
      </w:pPr>
      <w:r w:rsidRPr="003E654F">
        <w:rPr>
          <w:rFonts w:hint="eastAsia"/>
          <w:szCs w:val="21"/>
        </w:rPr>
        <w:t xml:space="preserve">　１　この診断書は，障害児福祉手当（福祉手当）の受給資格を認定するための資料の一つです。</w:t>
      </w:r>
    </w:p>
    <w:p w:rsidR="00A90934" w:rsidRPr="003E654F" w:rsidRDefault="00A90934" w:rsidP="00A90934">
      <w:pPr>
        <w:spacing w:line="260" w:lineRule="exact"/>
        <w:ind w:left="420" w:hangingChars="200" w:hanging="420"/>
        <w:rPr>
          <w:szCs w:val="21"/>
        </w:rPr>
      </w:pPr>
      <w:r w:rsidRPr="003E654F">
        <w:rPr>
          <w:rFonts w:hint="eastAsia"/>
          <w:szCs w:val="21"/>
        </w:rPr>
        <w:t xml:space="preserve">　　　この診断書は，障害者の障害の状態を証明するために使用されますが，記入事項に不明の点がありますと認定が遅くなることがありますので，詳しく記入してください。</w:t>
      </w:r>
    </w:p>
    <w:p w:rsidR="00A90934" w:rsidRPr="003E654F" w:rsidRDefault="00A90934" w:rsidP="00A90934">
      <w:pPr>
        <w:spacing w:line="260" w:lineRule="exact"/>
        <w:ind w:left="420" w:hangingChars="200" w:hanging="420"/>
        <w:rPr>
          <w:szCs w:val="21"/>
        </w:rPr>
      </w:pPr>
      <w:r w:rsidRPr="003E654F">
        <w:rPr>
          <w:rFonts w:hint="eastAsia"/>
          <w:szCs w:val="21"/>
        </w:rPr>
        <w:t xml:space="preserve">　２　○・×で答えられる欄は，該当するものを○で囲んでください。記入しきれない場合は，別に紙片をはり付けて記入してください。</w:t>
      </w:r>
    </w:p>
    <w:p w:rsidR="00A90934" w:rsidRPr="003E654F" w:rsidRDefault="00A90934" w:rsidP="00A90934">
      <w:pPr>
        <w:spacing w:line="260" w:lineRule="exact"/>
        <w:ind w:left="420" w:hangingChars="200" w:hanging="420"/>
        <w:rPr>
          <w:szCs w:val="21"/>
        </w:rPr>
      </w:pPr>
      <w:r w:rsidRPr="003E654F">
        <w:rPr>
          <w:rFonts w:hint="eastAsia"/>
          <w:szCs w:val="21"/>
        </w:rPr>
        <w:t xml:space="preserve">　３　⑦の欄は，この診断書を作成するための診断日ではなく障害者が障害の原因となつた傷病について初めて医師の診断を受けた日を記入してください。前に他の医師が診断している場合は，障害者本人又はその父母等の申立てによつて記入してください。また，それが不明の場合には，その旨を記入してください。</w:t>
      </w:r>
    </w:p>
    <w:p w:rsidR="00A90934" w:rsidRPr="003E654F" w:rsidRDefault="00A90934" w:rsidP="00A90934">
      <w:pPr>
        <w:spacing w:line="260" w:lineRule="exact"/>
        <w:rPr>
          <w:szCs w:val="21"/>
        </w:rPr>
      </w:pPr>
      <w:r w:rsidRPr="003E654F">
        <w:rPr>
          <w:rFonts w:hint="eastAsia"/>
          <w:szCs w:val="21"/>
        </w:rPr>
        <w:t xml:space="preserve">　４　⑨の欄は，次によつてください。</w:t>
      </w:r>
    </w:p>
    <w:p w:rsidR="00A90934" w:rsidRPr="003E654F" w:rsidRDefault="00A90934" w:rsidP="00A90934">
      <w:pPr>
        <w:spacing w:line="260" w:lineRule="exact"/>
        <w:rPr>
          <w:szCs w:val="21"/>
        </w:rPr>
      </w:pPr>
      <w:r w:rsidRPr="003E654F">
        <w:rPr>
          <w:rFonts w:hint="eastAsia"/>
          <w:szCs w:val="21"/>
        </w:rPr>
        <w:t xml:space="preserve">　　（１）　１の図は，障害の内容に応じてそれぞれの部位を塗りつぶしてください。</w:t>
      </w:r>
    </w:p>
    <w:p w:rsidR="00A90934" w:rsidRPr="003E654F" w:rsidRDefault="00A90934" w:rsidP="00A90934">
      <w:pPr>
        <w:spacing w:line="260" w:lineRule="exact"/>
        <w:ind w:left="1050" w:hangingChars="500" w:hanging="1050"/>
        <w:rPr>
          <w:szCs w:val="21"/>
        </w:rPr>
      </w:pPr>
      <w:r w:rsidRPr="003E654F">
        <w:rPr>
          <w:rFonts w:hint="eastAsia"/>
          <w:szCs w:val="21"/>
        </w:rPr>
        <w:t xml:space="preserve">　　（２）　「四肢長」の測定は，上肢長については肩峰より</w:t>
      </w:r>
      <w:r w:rsidRPr="003E654F">
        <w:rPr>
          <w:szCs w:val="21"/>
        </w:rPr>
        <w:ruby>
          <w:rubyPr>
            <w:rubyAlign w:val="distributeSpace"/>
            <w:hps w:val="9"/>
            <w:hpsRaise w:val="16"/>
            <w:hpsBaseText w:val="21"/>
            <w:lid w:val="ja-JP"/>
          </w:rubyPr>
          <w:rt>
            <w:r w:rsidR="00A90934" w:rsidRPr="003E654F">
              <w:rPr>
                <w:rFonts w:ascii="ＭＳ 明朝" w:hAnsi="ＭＳ 明朝" w:hint="eastAsia"/>
                <w:szCs w:val="21"/>
              </w:rPr>
              <w:t>とう</w:t>
            </w:r>
          </w:rt>
          <w:rubyBase>
            <w:r w:rsidR="00A90934" w:rsidRPr="003E654F">
              <w:rPr>
                <w:rFonts w:hint="eastAsia"/>
                <w:szCs w:val="21"/>
              </w:rPr>
              <w:t>橈</w:t>
            </w:r>
          </w:rubyBase>
        </w:ruby>
      </w:r>
      <w:r w:rsidRPr="003E654F">
        <w:rPr>
          <w:rFonts w:hint="eastAsia"/>
          <w:szCs w:val="21"/>
        </w:rPr>
        <w:t>骨茎状突起まで，下肢長については，腸骨前上</w:t>
      </w:r>
      <w:r w:rsidRPr="003E654F">
        <w:rPr>
          <w:szCs w:val="21"/>
        </w:rPr>
        <w:ruby>
          <w:rubyPr>
            <w:rubyAlign w:val="distributeSpace"/>
            <w:hps w:val="9"/>
            <w:hpsRaise w:val="16"/>
            <w:hpsBaseText w:val="21"/>
            <w:lid w:val="ja-JP"/>
          </w:rubyPr>
          <w:rt>
            <w:r w:rsidR="00A90934" w:rsidRPr="003E654F">
              <w:rPr>
                <w:rFonts w:ascii="ＭＳ 明朝" w:hAnsi="ＭＳ 明朝" w:hint="eastAsia"/>
                <w:szCs w:val="21"/>
              </w:rPr>
              <w:t>きよく</w:t>
            </w:r>
          </w:rt>
          <w:rubyBase>
            <w:r w:rsidR="00A90934" w:rsidRPr="003E654F">
              <w:rPr>
                <w:rFonts w:hint="eastAsia"/>
                <w:szCs w:val="21"/>
              </w:rPr>
              <w:t>棘</w:t>
            </w:r>
          </w:rubyBase>
        </w:ruby>
      </w:r>
      <w:r w:rsidRPr="003E654F">
        <w:rPr>
          <w:rFonts w:hint="eastAsia"/>
          <w:szCs w:val="21"/>
        </w:rPr>
        <w:t>より内果までの距離を測つてください。</w:t>
      </w:r>
    </w:p>
    <w:p w:rsidR="00A90934" w:rsidRPr="003E654F" w:rsidRDefault="00A90934" w:rsidP="00A90934">
      <w:pPr>
        <w:spacing w:line="260" w:lineRule="exact"/>
        <w:ind w:left="1050" w:hangingChars="500" w:hanging="1050"/>
        <w:rPr>
          <w:szCs w:val="21"/>
        </w:rPr>
      </w:pPr>
      <w:r w:rsidRPr="003E654F">
        <w:rPr>
          <w:rFonts w:hint="eastAsia"/>
          <w:szCs w:val="21"/>
        </w:rPr>
        <w:t xml:space="preserve">　　（３）　４の「障害の起因部位」が心因性のものと思われる場合は，「その他」のところを○で囲んでください。</w:t>
      </w:r>
    </w:p>
    <w:p w:rsidR="00A90934" w:rsidRPr="003E654F" w:rsidRDefault="00A90934" w:rsidP="00A90934">
      <w:pPr>
        <w:spacing w:line="260" w:lineRule="exact"/>
        <w:ind w:left="1050" w:hangingChars="500" w:hanging="1050"/>
        <w:rPr>
          <w:szCs w:val="21"/>
        </w:rPr>
      </w:pPr>
      <w:r w:rsidRPr="003E654F">
        <w:rPr>
          <w:rFonts w:hint="eastAsia"/>
          <w:szCs w:val="21"/>
        </w:rPr>
        <w:t xml:space="preserve">　　（４）　５の「体幹・四肢関節可動域」は，関節角度計を使用してください。また，運動障害のある部位について，運動の方向別に解剖学的肢位を０°（前腕については手掌面が矢状面にある状態を０°とし，肩関節の水平屈曲伸展計測については外転</w:t>
      </w:r>
      <w:r w:rsidRPr="003E654F">
        <w:rPr>
          <w:rFonts w:hint="eastAsia"/>
          <w:szCs w:val="21"/>
        </w:rPr>
        <w:t>90</w:t>
      </w:r>
      <w:r w:rsidRPr="003E654F">
        <w:rPr>
          <w:rFonts w:hint="eastAsia"/>
          <w:szCs w:val="21"/>
        </w:rPr>
        <w:t>°位を０°とする。）とした測定方法（昭和</w:t>
      </w:r>
      <w:r w:rsidRPr="003E654F">
        <w:rPr>
          <w:rFonts w:hint="eastAsia"/>
          <w:szCs w:val="21"/>
        </w:rPr>
        <w:t>49</w:t>
      </w:r>
      <w:r w:rsidRPr="003E654F">
        <w:rPr>
          <w:rFonts w:hint="eastAsia"/>
          <w:szCs w:val="21"/>
        </w:rPr>
        <w:t>年６月日本整形外科学会及び日本リハビリテーション医学会で定めた測定方法）により測定した最大可動域を記入してください。</w:t>
      </w:r>
    </w:p>
    <w:p w:rsidR="00A90934" w:rsidRPr="003E654F" w:rsidRDefault="00A90934" w:rsidP="00A90934">
      <w:pPr>
        <w:spacing w:line="260" w:lineRule="exact"/>
        <w:ind w:left="420" w:hangingChars="200" w:hanging="420"/>
        <w:rPr>
          <w:szCs w:val="21"/>
        </w:rPr>
      </w:pPr>
      <w:r w:rsidRPr="003E654F">
        <w:rPr>
          <w:rFonts w:hint="eastAsia"/>
          <w:szCs w:val="21"/>
        </w:rPr>
        <w:t xml:space="preserve">　５　６の「その他」には，現疾患にかかわる変形や筋力の減弱等日常生活動作に直接関連を有する症状について記入してください。</w:t>
      </w:r>
    </w:p>
    <w:p w:rsidR="00A90934" w:rsidRPr="003E654F" w:rsidRDefault="00A90934" w:rsidP="00A90934">
      <w:pPr>
        <w:spacing w:line="260" w:lineRule="exact"/>
        <w:ind w:left="420" w:hangingChars="200" w:hanging="420"/>
        <w:rPr>
          <w:szCs w:val="21"/>
        </w:rPr>
      </w:pPr>
      <w:r w:rsidRPr="003E654F">
        <w:rPr>
          <w:rFonts w:hint="eastAsia"/>
          <w:szCs w:val="21"/>
        </w:rPr>
        <w:t xml:space="preserve">　６　⑩の欄の日常生活動作については，それぞれの状態に応じて○・△・×を記入してください。</w:t>
      </w:r>
    </w:p>
    <w:p w:rsidR="00A90934" w:rsidRDefault="00A90934" w:rsidP="00A90934">
      <w:pPr>
        <w:rPr>
          <w:szCs w:val="21"/>
        </w:rPr>
      </w:pPr>
      <w:r w:rsidRPr="003E654F">
        <w:rPr>
          <w:rFonts w:hint="eastAsia"/>
          <w:szCs w:val="21"/>
        </w:rPr>
        <w:t xml:space="preserve">　　　なお，</w:t>
      </w:r>
      <w:r w:rsidRPr="003E654F">
        <w:rPr>
          <w:rFonts w:hint="eastAsia"/>
          <w:szCs w:val="21"/>
        </w:rPr>
        <w:t>15</w:t>
      </w:r>
      <w:r w:rsidRPr="003E654F">
        <w:rPr>
          <w:rFonts w:hint="eastAsia"/>
          <w:szCs w:val="21"/>
        </w:rPr>
        <w:t>，</w:t>
      </w:r>
      <w:r w:rsidRPr="003E654F">
        <w:rPr>
          <w:rFonts w:hint="eastAsia"/>
          <w:szCs w:val="21"/>
        </w:rPr>
        <w:t>17</w:t>
      </w:r>
      <w:r w:rsidRPr="003E654F">
        <w:rPr>
          <w:rFonts w:hint="eastAsia"/>
          <w:szCs w:val="21"/>
        </w:rPr>
        <w:t>，</w:t>
      </w:r>
      <w:r w:rsidRPr="003E654F">
        <w:rPr>
          <w:rFonts w:hint="eastAsia"/>
          <w:szCs w:val="21"/>
        </w:rPr>
        <w:t>19</w:t>
      </w:r>
      <w:r w:rsidRPr="003E654F">
        <w:rPr>
          <w:rFonts w:hint="eastAsia"/>
          <w:szCs w:val="21"/>
        </w:rPr>
        <w:t>及び</w:t>
      </w:r>
      <w:r w:rsidRPr="003E654F">
        <w:rPr>
          <w:rFonts w:hint="eastAsia"/>
          <w:szCs w:val="21"/>
        </w:rPr>
        <w:t>20</w:t>
      </w:r>
      <w:r w:rsidRPr="003E654F">
        <w:rPr>
          <w:rFonts w:hint="eastAsia"/>
          <w:szCs w:val="21"/>
        </w:rPr>
        <w:t>の動作については，該当するものを○で囲んでください。</w:t>
      </w:r>
    </w:p>
    <w:p w:rsidR="00A90934" w:rsidRDefault="00A90934" w:rsidP="00A90934">
      <w:pPr>
        <w:rPr>
          <w:szCs w:val="21"/>
        </w:rPr>
      </w:pPr>
    </w:p>
    <w:p w:rsidR="00A90934" w:rsidRDefault="00A90934" w:rsidP="00A90934">
      <w:pPr>
        <w:rPr>
          <w:szCs w:val="21"/>
        </w:rPr>
      </w:pPr>
    </w:p>
    <w:p w:rsidR="00A90934" w:rsidRDefault="00A90934" w:rsidP="00A90934">
      <w:pPr>
        <w:rPr>
          <w:szCs w:val="21"/>
        </w:rPr>
      </w:pPr>
    </w:p>
    <w:p w:rsidR="00A90934" w:rsidRDefault="00A90934" w:rsidP="00A90934">
      <w:pPr>
        <w:rPr>
          <w:szCs w:val="21"/>
        </w:rPr>
      </w:pPr>
    </w:p>
    <w:p w:rsidR="00A90934" w:rsidRDefault="00A90934" w:rsidP="00A90934">
      <w:pPr>
        <w:rPr>
          <w:szCs w:val="21"/>
        </w:rPr>
      </w:pPr>
    </w:p>
    <w:p w:rsidR="00A90934" w:rsidRDefault="00A90934" w:rsidP="00A90934">
      <w:pPr>
        <w:rPr>
          <w:szCs w:val="21"/>
        </w:rPr>
      </w:pPr>
    </w:p>
    <w:p w:rsidR="00A90934" w:rsidRDefault="00A90934" w:rsidP="00A90934">
      <w:pPr>
        <w:rPr>
          <w:szCs w:val="21"/>
        </w:rPr>
      </w:pPr>
    </w:p>
    <w:p w:rsidR="00A90934" w:rsidRDefault="00A90934" w:rsidP="00A90934">
      <w:pPr>
        <w:rPr>
          <w:szCs w:val="21"/>
        </w:rPr>
      </w:pPr>
    </w:p>
    <w:p w:rsidR="00A90934" w:rsidRDefault="00A90934" w:rsidP="00A90934">
      <w:pPr>
        <w:rPr>
          <w:szCs w:val="21"/>
        </w:rPr>
      </w:pPr>
    </w:p>
    <w:p w:rsidR="00A90934" w:rsidRDefault="00A90934" w:rsidP="00A90934">
      <w:pPr>
        <w:rPr>
          <w:szCs w:val="21"/>
        </w:rPr>
      </w:pPr>
    </w:p>
    <w:p w:rsidR="00A90934" w:rsidRDefault="00A90934" w:rsidP="00A90934">
      <w:pPr>
        <w:rPr>
          <w:szCs w:val="21"/>
        </w:rPr>
      </w:pPr>
    </w:p>
    <w:p w:rsidR="00A90934" w:rsidRDefault="00A90934" w:rsidP="00A90934">
      <w:pPr>
        <w:rPr>
          <w:szCs w:val="21"/>
        </w:rPr>
      </w:pPr>
    </w:p>
    <w:p w:rsidR="00A90934" w:rsidRDefault="00A90934" w:rsidP="00A90934">
      <w:pPr>
        <w:rPr>
          <w:szCs w:val="21"/>
        </w:rPr>
      </w:pPr>
    </w:p>
    <w:p w:rsidR="00A317ED" w:rsidRPr="00A90934" w:rsidRDefault="00A317ED"/>
    <w:sectPr w:rsidR="00A317ED" w:rsidRPr="00A90934" w:rsidSect="00A11105">
      <w:pgSz w:w="23814" w:h="16839" w:orient="landscape" w:code="8"/>
      <w:pgMar w:top="1418" w:right="851"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3F" w:rsidRDefault="00390F3F" w:rsidP="00B11BB1">
      <w:r>
        <w:separator/>
      </w:r>
    </w:p>
  </w:endnote>
  <w:endnote w:type="continuationSeparator" w:id="0">
    <w:p w:rsidR="00390F3F" w:rsidRDefault="00390F3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3F" w:rsidRDefault="00390F3F" w:rsidP="00B11BB1">
      <w:r>
        <w:separator/>
      </w:r>
    </w:p>
  </w:footnote>
  <w:footnote w:type="continuationSeparator" w:id="0">
    <w:p w:rsidR="00390F3F" w:rsidRDefault="00390F3F"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4"/>
    <w:rsid w:val="00390F3F"/>
    <w:rsid w:val="00412B64"/>
    <w:rsid w:val="005C6212"/>
    <w:rsid w:val="00666CA0"/>
    <w:rsid w:val="00A03EB4"/>
    <w:rsid w:val="00A11105"/>
    <w:rsid w:val="00A317ED"/>
    <w:rsid w:val="00A90934"/>
    <w:rsid w:val="00B1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34"/>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909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09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34"/>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909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09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坂本　理恵子</cp:lastModifiedBy>
  <cp:revision>4</cp:revision>
  <cp:lastPrinted>2018-11-29T02:23:00Z</cp:lastPrinted>
  <dcterms:created xsi:type="dcterms:W3CDTF">2017-06-06T00:09:00Z</dcterms:created>
  <dcterms:modified xsi:type="dcterms:W3CDTF">2018-11-29T02:35:00Z</dcterms:modified>
</cp:coreProperties>
</file>