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column">
                  <wp:posOffset>4720590</wp:posOffset>
                </wp:positionH>
                <wp:positionV relativeFrom="paragraph">
                  <wp:posOffset>-231775</wp:posOffset>
                </wp:positionV>
                <wp:extent cx="857250" cy="552450"/>
                <wp:effectExtent l="0" t="0" r="635" b="635"/>
                <wp:wrapNone/>
                <wp:docPr id="1026" name="テキスト ボックス 10"/>
                <a:graphic xmlns:a="http://schemas.openxmlformats.org/drawingml/2006/main">
                  <a:graphicData uri="http://schemas.microsoft.com/office/word/2010/wordprocessingShape">
                    <wps:wsp>
                      <wps:cNvPr id="1026" name="テキスト ボックス 10"/>
                      <wps:cNvSpPr txBox="1"/>
                      <wps:spPr>
                        <a:xfrm>
                          <a:off x="0" y="0"/>
                          <a:ext cx="857250" cy="55245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sz w:val="28"/>
                                <w:bdr w:val="single" w:color="auto" w:sz="4" w:space="0"/>
                              </w:rPr>
                            </w:pPr>
                            <w:r>
                              <w:rPr>
                                <w:rFonts w:hint="eastAsia"/>
                                <w:sz w:val="28"/>
                                <w:bdr w:val="single" w:color="auto" w:sz="4" w:space="0"/>
                              </w:rPr>
                              <w:t>別紙１</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18.25pt;mso-position-vertical-relative:text;mso-position-horizontal-relative:text;v-text-anchor:top;position:absolute;height:43.5pt;mso-wrap-distance-top:0pt;width:67.5pt;mso-wrap-distance-left:9pt;margin-left:371.7pt;z-index:2;" o:spid="_x0000_s1026" o:allowincell="t" o:allowoverlap="t" filled="t" fillcolor="#ffffff [3201]" stroked="f" strokeweight="0.25pt" o:spt="202" type="#_x0000_t202">
                <v:fill/>
                <v:textbox style="layout-flow:horizontal;" inset="2.5399999999999996mm,1.2699999999999998mm,2.5399999999999996mm,1.2699999999999998mm">
                  <w:txbxContent>
                    <w:p>
                      <w:pPr>
                        <w:pStyle w:val="0"/>
                        <w:jc w:val="center"/>
                        <w:rPr>
                          <w:rFonts w:hint="default"/>
                          <w:sz w:val="28"/>
                          <w:bdr w:val="single" w:color="auto" w:sz="4" w:space="0"/>
                        </w:rPr>
                      </w:pPr>
                      <w:r>
                        <w:rPr>
                          <w:rFonts w:hint="eastAsia"/>
                          <w:sz w:val="28"/>
                          <w:bdr w:val="single" w:color="auto" w:sz="4" w:space="0"/>
                        </w:rPr>
                        <w:t>別紙１</w:t>
                      </w:r>
                    </w:p>
                  </w:txbxContent>
                </v:textbox>
                <v:imagedata o:title=""/>
                <w10:wrap type="none" anchorx="text" anchory="text"/>
              </v:shape>
            </w:pict>
          </mc:Fallback>
        </mc:AlternateContent>
      </w:r>
    </w:p>
    <w:p>
      <w:pPr>
        <w:pStyle w:val="0"/>
        <w:autoSpaceDE w:val="0"/>
        <w:autoSpaceDN w:val="0"/>
        <w:adjustRightInd w:val="0"/>
        <w:jc w:val="center"/>
        <w:rPr>
          <w:rFonts w:hint="default" w:asciiTheme="majorEastAsia" w:hAnsiTheme="majorEastAsia" w:eastAsiaTheme="majorEastAsia"/>
        </w:rPr>
      </w:pPr>
      <w:r>
        <w:rPr>
          <w:rFonts w:hint="eastAsia" w:asciiTheme="majorEastAsia" w:hAnsiTheme="majorEastAsia" w:eastAsiaTheme="majorEastAsia"/>
        </w:rPr>
        <w:t>最優先交渉権者協議要領</w:t>
      </w:r>
    </w:p>
    <w:p>
      <w:pPr>
        <w:pStyle w:val="0"/>
        <w:autoSpaceDE w:val="0"/>
        <w:autoSpaceDN w:val="0"/>
        <w:adjustRightInd w:val="0"/>
        <w:jc w:val="left"/>
        <w:rPr>
          <w:rFonts w:hint="default"/>
        </w:rPr>
      </w:pPr>
    </w:p>
    <w:p>
      <w:pPr>
        <w:pStyle w:val="15"/>
        <w:numPr>
          <w:ilvl w:val="2"/>
          <w:numId w:val="1"/>
        </w:numPr>
        <w:autoSpaceDE w:val="0"/>
        <w:autoSpaceDN w:val="0"/>
        <w:adjustRightInd w:val="0"/>
        <w:ind w:left="284" w:leftChars="0"/>
        <w:jc w:val="left"/>
        <w:rPr>
          <w:rFonts w:hint="default"/>
        </w:rPr>
      </w:pPr>
      <w:r>
        <w:rPr>
          <w:rFonts w:hint="eastAsia"/>
        </w:rPr>
        <w:t>　最優先交渉権者となった者は、実施要領に記載された参加資格要件に関する以下の資料を遅滞なく提出する。</w:t>
      </w:r>
    </w:p>
    <w:p>
      <w:pPr>
        <w:pStyle w:val="15"/>
        <w:numPr>
          <w:ilvl w:val="3"/>
          <w:numId w:val="1"/>
        </w:numPr>
        <w:autoSpaceDE w:val="0"/>
        <w:autoSpaceDN w:val="0"/>
        <w:adjustRightInd w:val="0"/>
        <w:ind w:left="1134" w:leftChars="0"/>
        <w:jc w:val="left"/>
        <w:rPr>
          <w:rFonts w:hint="default"/>
        </w:rPr>
      </w:pPr>
      <w:r>
        <w:rPr>
          <w:rFonts w:hint="eastAsia"/>
        </w:rPr>
        <w:t>法務局が発行する法人登記簿謄本又は履歴事項全部証明書</w:t>
      </w:r>
    </w:p>
    <w:p>
      <w:pPr>
        <w:pStyle w:val="15"/>
        <w:numPr>
          <w:ilvl w:val="3"/>
          <w:numId w:val="1"/>
        </w:numPr>
        <w:autoSpaceDE w:val="0"/>
        <w:autoSpaceDN w:val="0"/>
        <w:adjustRightInd w:val="0"/>
        <w:ind w:left="1134" w:leftChars="0"/>
        <w:jc w:val="left"/>
        <w:rPr>
          <w:rFonts w:hint="default"/>
        </w:rPr>
      </w:pPr>
      <w:r>
        <w:rPr>
          <w:rFonts w:hint="eastAsia"/>
        </w:rPr>
        <w:t>受注実績を証明する契約書の写し</w:t>
      </w:r>
      <w:bookmarkStart w:id="0" w:name="_GoBack"/>
      <w:bookmarkEnd w:id="0"/>
    </w:p>
    <w:p>
      <w:pPr>
        <w:pStyle w:val="15"/>
        <w:numPr>
          <w:ilvl w:val="3"/>
          <w:numId w:val="1"/>
        </w:numPr>
        <w:autoSpaceDE w:val="0"/>
        <w:autoSpaceDN w:val="0"/>
        <w:adjustRightInd w:val="0"/>
        <w:ind w:left="1134" w:leftChars="0"/>
        <w:jc w:val="left"/>
        <w:rPr>
          <w:rFonts w:hint="default"/>
        </w:rPr>
      </w:pPr>
      <w:r>
        <w:rPr>
          <w:rFonts w:hint="eastAsia"/>
        </w:rPr>
        <w:t>暴力団関係者排除に係る誓約書</w:t>
      </w:r>
    </w:p>
    <w:p>
      <w:pPr>
        <w:pStyle w:val="0"/>
        <w:autoSpaceDE w:val="0"/>
        <w:autoSpaceDN w:val="0"/>
        <w:adjustRightInd w:val="0"/>
        <w:jc w:val="left"/>
        <w:rPr>
          <w:rFonts w:hint="default"/>
        </w:rPr>
      </w:pPr>
    </w:p>
    <w:p>
      <w:pPr>
        <w:pStyle w:val="15"/>
        <w:numPr>
          <w:ilvl w:val="2"/>
          <w:numId w:val="1"/>
        </w:numPr>
        <w:autoSpaceDE w:val="0"/>
        <w:autoSpaceDN w:val="0"/>
        <w:adjustRightInd w:val="0"/>
        <w:ind w:left="284" w:leftChars="0"/>
        <w:jc w:val="left"/>
        <w:rPr>
          <w:rFonts w:hint="default"/>
        </w:rPr>
      </w:pPr>
      <w:r>
        <w:rPr>
          <w:rFonts w:hint="eastAsia"/>
        </w:rPr>
        <w:t>　大牟田市と最優先交渉権者は、誠意をもって協議を行い、以下の書類の案を作成する。</w:t>
      </w:r>
    </w:p>
    <w:p>
      <w:pPr>
        <w:pStyle w:val="15"/>
        <w:numPr>
          <w:ilvl w:val="3"/>
          <w:numId w:val="1"/>
        </w:numPr>
        <w:autoSpaceDE w:val="0"/>
        <w:autoSpaceDN w:val="0"/>
        <w:adjustRightInd w:val="0"/>
        <w:ind w:left="1134" w:leftChars="0"/>
        <w:jc w:val="left"/>
        <w:rPr>
          <w:rFonts w:hint="default"/>
        </w:rPr>
      </w:pPr>
      <w:r>
        <w:rPr>
          <w:rFonts w:hint="eastAsia"/>
        </w:rPr>
        <w:t>業務に関する仕様書</w:t>
      </w:r>
    </w:p>
    <w:p>
      <w:pPr>
        <w:pStyle w:val="15"/>
        <w:numPr>
          <w:ilvl w:val="3"/>
          <w:numId w:val="1"/>
        </w:numPr>
        <w:autoSpaceDE w:val="0"/>
        <w:autoSpaceDN w:val="0"/>
        <w:adjustRightInd w:val="0"/>
        <w:ind w:left="1134" w:leftChars="0"/>
        <w:jc w:val="left"/>
        <w:rPr>
          <w:rFonts w:hint="default"/>
        </w:rPr>
      </w:pPr>
      <w:r>
        <w:rPr>
          <w:rFonts w:hint="eastAsia"/>
        </w:rPr>
        <w:t>業務に関する契約書</w:t>
      </w:r>
    </w:p>
    <w:p>
      <w:pPr>
        <w:pStyle w:val="15"/>
        <w:numPr>
          <w:ilvl w:val="3"/>
          <w:numId w:val="1"/>
        </w:numPr>
        <w:autoSpaceDE w:val="0"/>
        <w:autoSpaceDN w:val="0"/>
        <w:adjustRightInd w:val="0"/>
        <w:ind w:left="1134" w:leftChars="0"/>
        <w:jc w:val="left"/>
        <w:rPr>
          <w:rFonts w:hint="default"/>
        </w:rPr>
      </w:pPr>
      <w:r>
        <w:rPr>
          <w:rFonts w:hint="eastAsia"/>
        </w:rPr>
        <w:t>その他契約書に必要な図書類</w:t>
      </w:r>
    </w:p>
    <w:p>
      <w:pPr>
        <w:pStyle w:val="0"/>
        <w:autoSpaceDE w:val="0"/>
        <w:autoSpaceDN w:val="0"/>
        <w:adjustRightInd w:val="0"/>
        <w:jc w:val="left"/>
        <w:rPr>
          <w:rFonts w:hint="default"/>
        </w:rPr>
      </w:pPr>
    </w:p>
    <w:p>
      <w:pPr>
        <w:pStyle w:val="15"/>
        <w:numPr>
          <w:ilvl w:val="2"/>
          <w:numId w:val="1"/>
        </w:numPr>
        <w:autoSpaceDE w:val="0"/>
        <w:autoSpaceDN w:val="0"/>
        <w:adjustRightInd w:val="0"/>
        <w:ind w:left="284" w:leftChars="0"/>
        <w:jc w:val="left"/>
        <w:rPr>
          <w:rFonts w:hint="default"/>
        </w:rPr>
      </w:pPr>
      <w:r>
        <w:rPr>
          <w:rFonts w:hint="eastAsia"/>
        </w:rPr>
        <w:t>　最優先交渉権者は、前項に基づく見積書を大牟田市に提出する。</w:t>
      </w:r>
    </w:p>
    <w:p>
      <w:pPr>
        <w:pStyle w:val="0"/>
        <w:autoSpaceDE w:val="0"/>
        <w:autoSpaceDN w:val="0"/>
        <w:adjustRightInd w:val="0"/>
        <w:jc w:val="left"/>
        <w:rPr>
          <w:rFonts w:hint="default"/>
        </w:rPr>
      </w:pPr>
    </w:p>
    <w:p>
      <w:pPr>
        <w:pStyle w:val="15"/>
        <w:numPr>
          <w:ilvl w:val="2"/>
          <w:numId w:val="1"/>
        </w:numPr>
        <w:autoSpaceDE w:val="0"/>
        <w:autoSpaceDN w:val="0"/>
        <w:adjustRightInd w:val="0"/>
        <w:ind w:left="284" w:leftChars="0"/>
        <w:jc w:val="left"/>
        <w:rPr>
          <w:rFonts w:hint="default"/>
        </w:rPr>
      </w:pPr>
      <w:r>
        <w:rPr>
          <w:rFonts w:hint="eastAsia"/>
        </w:rPr>
        <w:t>　協議の期間は、令和</w:t>
      </w:r>
      <w:r>
        <w:rPr>
          <w:rFonts w:hint="eastAsia"/>
        </w:rPr>
        <w:t>5</w:t>
      </w:r>
      <w:r>
        <w:rPr>
          <w:rFonts w:hint="eastAsia"/>
        </w:rPr>
        <w:t>年</w:t>
      </w:r>
      <w:r>
        <w:rPr>
          <w:rFonts w:hint="eastAsia"/>
        </w:rPr>
        <w:t>3</w:t>
      </w:r>
      <w:r>
        <w:rPr>
          <w:rFonts w:hint="eastAsia"/>
        </w:rPr>
        <w:t>月末日までとする。</w:t>
      </w:r>
    </w:p>
    <w:p>
      <w:pPr>
        <w:pStyle w:val="0"/>
        <w:autoSpaceDE w:val="0"/>
        <w:autoSpaceDN w:val="0"/>
        <w:adjustRightInd w:val="0"/>
        <w:jc w:val="left"/>
        <w:rPr>
          <w:rFonts w:hint="default"/>
        </w:rPr>
      </w:pPr>
    </w:p>
    <w:p>
      <w:pPr>
        <w:pStyle w:val="15"/>
        <w:numPr>
          <w:ilvl w:val="2"/>
          <w:numId w:val="1"/>
        </w:numPr>
        <w:autoSpaceDE w:val="0"/>
        <w:autoSpaceDN w:val="0"/>
        <w:adjustRightInd w:val="0"/>
        <w:ind w:left="284" w:leftChars="0"/>
        <w:jc w:val="left"/>
        <w:rPr>
          <w:rFonts w:hint="default"/>
        </w:rPr>
      </w:pPr>
      <w:r>
        <w:rPr>
          <w:rFonts w:hint="eastAsia"/>
        </w:rPr>
        <w:t>　協議が合意に達しない場合は、大牟田市は最優先交渉権者に文書をもって協議の終了を通知する。</w:t>
      </w:r>
    </w:p>
    <w:p>
      <w:pPr>
        <w:pStyle w:val="0"/>
        <w:autoSpaceDE w:val="0"/>
        <w:autoSpaceDN w:val="0"/>
        <w:adjustRightInd w:val="0"/>
        <w:jc w:val="left"/>
        <w:rPr>
          <w:rFonts w:hint="default"/>
        </w:rPr>
      </w:pPr>
    </w:p>
    <w:p>
      <w:pPr>
        <w:pStyle w:val="15"/>
        <w:numPr>
          <w:ilvl w:val="2"/>
          <w:numId w:val="1"/>
        </w:numPr>
        <w:autoSpaceDE w:val="0"/>
        <w:autoSpaceDN w:val="0"/>
        <w:adjustRightInd w:val="0"/>
        <w:ind w:left="284" w:leftChars="0"/>
        <w:jc w:val="left"/>
        <w:rPr>
          <w:rFonts w:hint="default"/>
        </w:rPr>
      </w:pPr>
      <w:r>
        <w:rPr>
          <w:rFonts w:hint="eastAsia"/>
        </w:rPr>
        <w:t>　最優先交渉権者は、契約までの間、契約候補者となることを辞退することができる。その場合は、大牟田市に理由を明記した文書をもって通知する。</w:t>
      </w:r>
    </w:p>
    <w:p>
      <w:pPr>
        <w:pStyle w:val="15"/>
        <w:ind w:left="960"/>
        <w:rPr>
          <w:rFonts w:hint="default"/>
        </w:rPr>
      </w:pPr>
    </w:p>
    <w:p>
      <w:pPr>
        <w:pStyle w:val="15"/>
        <w:numPr>
          <w:ilvl w:val="2"/>
          <w:numId w:val="1"/>
        </w:numPr>
        <w:autoSpaceDE w:val="0"/>
        <w:autoSpaceDN w:val="0"/>
        <w:adjustRightInd w:val="0"/>
        <w:ind w:left="284" w:leftChars="0"/>
        <w:jc w:val="left"/>
        <w:rPr>
          <w:rFonts w:hint="default"/>
        </w:rPr>
      </w:pPr>
      <w:r>
        <w:rPr>
          <w:rFonts w:hint="eastAsia"/>
        </w:rPr>
        <w:t>　最優先交渉権者は、この協議に際し発生する費用を大牟田市に請求できないものとする。また、協議が不成立となった場合、一切の申し立てができないものとする。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EC88782"/>
    <w:lvl w:ilvl="0" w:tplc="F4CA923C">
      <w:start w:val="1"/>
      <w:numFmt w:val="decimalEnclosedCircle"/>
      <w:lvlText w:val="%1"/>
      <w:lvlJc w:val="left"/>
      <w:pPr>
        <w:ind w:left="720" w:hanging="360"/>
      </w:pPr>
      <w:rPr>
        <w:rFonts w:hint="default"/>
      </w:rPr>
    </w:lvl>
    <w:lvl w:ilvl="1" w:tplc="032A9B08">
      <w:start w:val="1"/>
      <w:numFmt w:val="decimal"/>
      <w:lvlText w:val="(%2)"/>
      <w:lvlJc w:val="left"/>
      <w:pPr>
        <w:ind w:left="1500" w:hanging="720"/>
      </w:pPr>
      <w:rPr>
        <w:rFonts w:hint="default"/>
      </w:rPr>
    </w:lvl>
    <w:lvl w:ilvl="2" w:tplc="9CB418DC">
      <w:start w:val="1"/>
      <w:numFmt w:val="decimal"/>
      <w:lvlText w:val="%3."/>
      <w:lvlJc w:val="left"/>
      <w:pPr>
        <w:ind w:left="1560" w:hanging="360"/>
      </w:pPr>
      <w:rPr>
        <w:rFonts w:hint="default"/>
      </w:rPr>
    </w:lvl>
    <w:lvl w:ilvl="3" w:tplc="07AA55E8">
      <w:start w:val="1"/>
      <w:numFmt w:val="decimalEnclosedCircle"/>
      <w:lvlText w:val="%4"/>
      <w:lvlJc w:val="left"/>
      <w:pPr>
        <w:ind w:left="1980" w:hanging="360"/>
      </w:pPr>
      <w:rPr>
        <w:rFonts w:hint="default"/>
      </w:r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Ｐゴシック" w:asciiTheme="minorHAnsi" w:hAnsiTheme="minorHAnsi"/>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eastAsia="ＭＳ 明朝"/>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eastAsia="ＭＳ 明朝"/>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1</Pages>
  <Words>70</Words>
  <Characters>404</Characters>
  <Application>JUST Note</Application>
  <Lines>3</Lines>
  <Paragraphs>1</Paragraphs>
  <Company>Omuta-City</Company>
  <CharactersWithSpaces>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祐喜</dc:creator>
  <cp:lastModifiedBy>Administrator</cp:lastModifiedBy>
  <dcterms:created xsi:type="dcterms:W3CDTF">2022-05-27T05:19:00Z</dcterms:created>
  <dcterms:modified xsi:type="dcterms:W3CDTF">2022-09-14T08:01:20Z</dcterms:modified>
  <cp:revision>10</cp:revision>
</cp:coreProperties>
</file>