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00" w:rsidRDefault="00D003F8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-357505</wp:posOffset>
                </wp:positionV>
                <wp:extent cx="1504950" cy="304800"/>
                <wp:effectExtent l="0" t="0" r="635" b="635"/>
                <wp:wrapNone/>
                <wp:docPr id="103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900" w:rsidRDefault="00D003F8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-28.15pt;mso-position-vertical-relative:text;mso-position-horizontal-relative:text;v-text-anchor:top;position:absolute;height:24pt;mso-wrap-distance-top:0pt;width:118.5pt;mso-wrap-distance-left:9pt;margin-left:324.25pt;z-index:6;" o:spid="_x0000_s1033" o:allowincell="t" o:allowoverlap="t" filled="t" fillcolor="#ffffff [3201]" stroked="f" strokeweight="0.2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right"/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</w:t>
                      </w:r>
                      <w:r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令和　　年　　月　　日</w:t>
      </w: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D003F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大牟田市長宛て</w:t>
      </w:r>
    </w:p>
    <w:p w:rsidR="00CC3900" w:rsidRDefault="00CC3900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事業者名称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事務所の所在：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FAX番号：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Eメールアドレス：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担当者氏名：</w:t>
      </w: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D003F8">
      <w:pPr>
        <w:spacing w:line="36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8"/>
        </w:rPr>
        <w:t>公募型プロポーザルに関する質問書</w:t>
      </w: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D003F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 事業等の名称</w:t>
      </w:r>
    </w:p>
    <w:p w:rsidR="00CC3900" w:rsidRDefault="00D003F8">
      <w:pPr>
        <w:spacing w:line="360" w:lineRule="exact"/>
        <w:ind w:firstLineChars="200" w:firstLine="48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大牟田市電気自動車用充電設備等導入事業</w:t>
      </w: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D003F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 質問内容</w:t>
      </w:r>
    </w:p>
    <w:tbl>
      <w:tblPr>
        <w:tblStyle w:val="10"/>
        <w:tblW w:w="0" w:type="auto"/>
        <w:tblInd w:w="364" w:type="dxa"/>
        <w:tblLayout w:type="fixed"/>
        <w:tblLook w:val="04A0" w:firstRow="1" w:lastRow="0" w:firstColumn="1" w:lastColumn="0" w:noHBand="0" w:noVBand="1"/>
      </w:tblPr>
      <w:tblGrid>
        <w:gridCol w:w="2790"/>
        <w:gridCol w:w="5350"/>
      </w:tblGrid>
      <w:tr w:rsidR="00CC3900">
        <w:tc>
          <w:tcPr>
            <w:tcW w:w="2790" w:type="dxa"/>
            <w:shd w:val="clear" w:color="auto" w:fill="D9D9D9" w:themeFill="background1" w:themeFillShade="D9"/>
          </w:tcPr>
          <w:p w:rsidR="00CC3900" w:rsidRDefault="00D003F8">
            <w:pPr>
              <w:spacing w:line="360" w:lineRule="exact"/>
              <w:ind w:leftChars="-25" w:rightChars="-25" w:right="-61" w:hangingChars="25" w:hanging="61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質問箇所（該当頁等）※</w:t>
            </w:r>
          </w:p>
        </w:tc>
        <w:tc>
          <w:tcPr>
            <w:tcW w:w="5350" w:type="dxa"/>
            <w:shd w:val="clear" w:color="auto" w:fill="D9D9D9" w:themeFill="background1" w:themeFillShade="D9"/>
          </w:tcPr>
          <w:p w:rsidR="00CC3900" w:rsidRDefault="00D003F8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</w:tr>
      <w:tr w:rsidR="00CC3900">
        <w:trPr>
          <w:trHeight w:val="4436"/>
        </w:trPr>
        <w:tc>
          <w:tcPr>
            <w:tcW w:w="2790" w:type="dxa"/>
          </w:tcPr>
          <w:p w:rsidR="00CC3900" w:rsidRDefault="00CC3900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350" w:type="dxa"/>
          </w:tcPr>
          <w:p w:rsidR="00CC3900" w:rsidRDefault="00CC3900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</w:tbl>
    <w:p w:rsidR="00CC3900" w:rsidRDefault="00D003F8">
      <w:pPr>
        <w:spacing w:line="360" w:lineRule="exact"/>
        <w:ind w:firstLineChars="28" w:firstLine="6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 ※「実施要領（P1）7.（1）」等、質問箇所を特定してください。</w:t>
      </w:r>
    </w:p>
    <w:p w:rsidR="00CC3900" w:rsidRDefault="00D003F8">
      <w:pPr>
        <w:overflowPunct w:val="0"/>
        <w:adjustRightInd w:val="0"/>
        <w:spacing w:line="360" w:lineRule="exact"/>
        <w:ind w:firstLineChars="149" w:firstLine="362"/>
        <w:textAlignment w:val="baseline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※ 質問は、質問箇所ごとに別葉で作成してください。</w:t>
      </w:r>
    </w:p>
    <w:p w:rsidR="00CC3900" w:rsidRDefault="00CC3900">
      <w:pPr>
        <w:widowControl/>
        <w:jc w:val="left"/>
        <w:rPr>
          <w:rFonts w:ascii="Meiryo UI" w:eastAsia="Meiryo UI" w:hAnsi="Meiryo UI"/>
        </w:rPr>
      </w:pPr>
      <w:bookmarkStart w:id="0" w:name="_GoBack"/>
      <w:bookmarkEnd w:id="0"/>
    </w:p>
    <w:sectPr w:rsidR="00CC3900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10" w:rsidRDefault="00D003F8">
      <w:r>
        <w:separator/>
      </w:r>
    </w:p>
  </w:endnote>
  <w:endnote w:type="continuationSeparator" w:id="0">
    <w:p w:rsidR="005C4D10" w:rsidRDefault="00D0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00" w:rsidRDefault="00CC39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10" w:rsidRDefault="00D003F8">
      <w:r>
        <w:separator/>
      </w:r>
    </w:p>
  </w:footnote>
  <w:footnote w:type="continuationSeparator" w:id="0">
    <w:p w:rsidR="005C4D10" w:rsidRDefault="00D0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0"/>
    <w:rsid w:val="005C4D10"/>
    <w:rsid w:val="009344F8"/>
    <w:rsid w:val="00B14C8D"/>
    <w:rsid w:val="00CC3900"/>
    <w:rsid w:val="00D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52199"/>
  <w15:chartTrackingRefBased/>
  <w15:docId w15:val="{3AD9FA56-F514-4FA8-A1F1-80D2724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53</cp:revision>
  <cp:lastPrinted>2024-06-17T03:08:00Z</cp:lastPrinted>
  <dcterms:created xsi:type="dcterms:W3CDTF">2024-06-09T23:14:00Z</dcterms:created>
  <dcterms:modified xsi:type="dcterms:W3CDTF">2024-06-17T04:52:00Z</dcterms:modified>
</cp:coreProperties>
</file>