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3" w:type="dxa"/>
        <w:tblInd w:w="-99" w:type="dxa"/>
        <w:tblLayout w:type="fixed"/>
        <w:tblCellMar>
          <w:left w:w="99" w:type="dxa"/>
          <w:right w:w="99" w:type="dxa"/>
        </w:tblCellMar>
        <w:tblLook w:firstRow="1" w:lastRow="0" w:firstColumn="1" w:lastColumn="0" w:noHBand="0" w:noVBand="1" w:val="04A0"/>
      </w:tblPr>
      <w:tblGrid>
        <w:gridCol w:w="1092"/>
        <w:gridCol w:w="1842"/>
        <w:gridCol w:w="4200"/>
        <w:gridCol w:w="2039"/>
      </w:tblGrid>
      <w:tr>
        <w:trPr>
          <w:trHeight w:val="283" w:hRule="atLeast"/>
        </w:trPr>
        <w:tc>
          <w:tcPr>
            <w:tcW w:w="7134" w:type="dxa"/>
            <w:gridSpan w:val="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bookmarkStart w:id="0" w:name="_Hlk232686575"/>
            <w:r>
              <w:rPr>
                <w:rFonts w:hint="eastAsia" w:ascii="ＭＳ ゴシック" w:hAnsi="ＭＳ ゴシック" w:eastAsia="ＭＳ ゴシック"/>
                <w:color w:val="000000"/>
                <w:kern w:val="0"/>
                <w:sz w:val="24"/>
              </w:rPr>
              <w:t>様式第１号その２（第６条・第１６条関係）</w:t>
            </w:r>
            <w:bookmarkEnd w:id="0"/>
          </w:p>
        </w:tc>
        <w:tc>
          <w:tcPr>
            <w:tcW w:w="203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p>
        </w:tc>
      </w:tr>
      <w:tr>
        <w:trPr>
          <w:trHeight w:val="340" w:hRule="atLeast"/>
        </w:trPr>
        <w:tc>
          <w:tcPr>
            <w:tcW w:w="9173" w:type="dxa"/>
            <w:gridSpan w:val="4"/>
            <w:tcBorders>
              <w:top w:val="nil"/>
              <w:left w:val="nil"/>
              <w:bottom w:val="nil"/>
              <w:right w:val="nil"/>
              <w:tl2br w:val="none" w:color="auto" w:sz="0" w:space="0"/>
              <w:tr2bl w:val="none" w:color="auto" w:sz="0" w:space="0"/>
            </w:tcBorders>
            <w:shd w:val="clear" w:color="auto" w:fill="auto"/>
            <w:vAlign w:val="center"/>
          </w:tcPr>
          <w:p>
            <w:pPr>
              <w:pStyle w:val="0"/>
              <w:jc w:val="center"/>
              <w:rPr>
                <w:rFonts w:hint="default"/>
                <w:sz w:val="24"/>
              </w:rPr>
            </w:pPr>
            <w:r>
              <w:rPr>
                <w:rFonts w:hint="eastAsia" w:ascii="ＭＳ ゴシック" w:hAnsi="ＭＳ ゴシック" w:eastAsia="ＭＳ ゴシック"/>
                <w:color w:val="000000"/>
                <w:kern w:val="0"/>
                <w:sz w:val="24"/>
              </w:rPr>
              <w:t>事</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業</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収</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支</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予</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算</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書</w:t>
            </w:r>
          </w:p>
        </w:tc>
      </w:tr>
      <w:tr>
        <w:trPr>
          <w:trHeight w:val="285" w:hRule="atLeast"/>
        </w:trPr>
        <w:tc>
          <w:tcPr>
            <w:tcW w:w="2934" w:type="dxa"/>
            <w:gridSpan w:val="2"/>
            <w:tcBorders>
              <w:top w:val="nil"/>
              <w:left w:val="nil"/>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収入の部</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w:t>
            </w:r>
          </w:p>
        </w:tc>
        <w:tc>
          <w:tcPr>
            <w:tcW w:w="4200" w:type="dxa"/>
            <w:tcBorders>
              <w:top w:val="nil"/>
              <w:left w:val="nil"/>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w:t>
            </w:r>
          </w:p>
        </w:tc>
        <w:tc>
          <w:tcPr>
            <w:tcW w:w="203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righ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（単位：円）</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項　目</w:t>
            </w:r>
          </w:p>
        </w:tc>
        <w:tc>
          <w:tcPr>
            <w:tcW w:w="4200" w:type="dxa"/>
            <w:tcBorders>
              <w:top w:val="nil"/>
              <w:left w:val="nil"/>
              <w:bottom w:val="single" w:color="auto" w:sz="4" w:space="0"/>
              <w:right w:val="nil"/>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摘　要</w:t>
            </w:r>
          </w:p>
        </w:tc>
        <w:tc>
          <w:tcPr>
            <w:tcW w:w="2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金　額</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市補助金</w:t>
            </w: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pacing w:val="1"/>
                <w:w w:val="86"/>
                <w:kern w:val="0"/>
                <w:sz w:val="20"/>
                <w:fitText w:val="4000" w:id="1"/>
              </w:rPr>
              <w:t>大牟田市協働・提案型文化芸術活動推進事業補助金</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当該事業による収入</w:t>
            </w: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団体負担金</w:t>
            </w: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その他補助金</w:t>
            </w:r>
            <w:r>
              <w:rPr>
                <w:rFonts w:hint="eastAsia" w:ascii="ＭＳ ゴシック" w:hAnsi="ＭＳ ゴシック" w:eastAsia="ＭＳ ゴシック"/>
                <w:color w:val="000000"/>
                <w:kern w:val="0"/>
                <w:sz w:val="22"/>
              </w:rPr>
              <w:t>(A)</w:t>
            </w: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7134" w:type="dxa"/>
            <w:gridSpan w:val="3"/>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合　　計</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p>
        </w:tc>
      </w:tr>
      <w:tr>
        <w:trPr>
          <w:trHeight w:val="283" w:hRule="atLeast"/>
        </w:trPr>
        <w:tc>
          <w:tcPr>
            <w:tcW w:w="2934" w:type="dxa"/>
            <w:gridSpan w:val="2"/>
            <w:tcBorders>
              <w:top w:val="nil"/>
              <w:left w:val="nil"/>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支出の部</w:t>
            </w:r>
            <w:r>
              <w:rPr>
                <w:rFonts w:hint="eastAsia" w:ascii="ＭＳ ゴシック" w:hAnsi="ＭＳ ゴシック" w:eastAsia="ＭＳ ゴシック"/>
                <w:color w:val="000000"/>
                <w:kern w:val="0"/>
                <w:sz w:val="24"/>
              </w:rPr>
              <w:t xml:space="preserve"> </w:t>
            </w:r>
            <w:r>
              <w:rPr>
                <w:rFonts w:hint="eastAsia" w:ascii="ＭＳ ゴシック" w:hAnsi="ＭＳ ゴシック" w:eastAsia="ＭＳ ゴシック"/>
                <w:color w:val="000000"/>
                <w:kern w:val="0"/>
                <w:sz w:val="24"/>
              </w:rPr>
              <w:t>】　</w:t>
            </w:r>
          </w:p>
        </w:tc>
        <w:tc>
          <w:tcPr>
            <w:tcW w:w="4200" w:type="dxa"/>
            <w:tcBorders>
              <w:top w:val="nil"/>
              <w:left w:val="nil"/>
              <w:bottom w:val="single" w:color="auto" w:sz="4" w:space="0"/>
              <w:right w:val="nil"/>
              <w:tl2br w:val="none" w:color="auto" w:sz="0" w:space="0"/>
              <w:tr2bl w:val="none" w:color="auto" w:sz="0" w:space="0"/>
            </w:tcBorders>
            <w:shd w:val="clear" w:color="auto" w:fill="auto"/>
            <w:vAlign w:val="bottom"/>
          </w:tcPr>
          <w:p>
            <w:pPr>
              <w:pStyle w:val="0"/>
              <w:widowControl w:val="1"/>
              <w:jc w:val="lef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　</w:t>
            </w:r>
          </w:p>
        </w:tc>
        <w:tc>
          <w:tcPr>
            <w:tcW w:w="2039"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right"/>
              <w:rPr>
                <w:rFonts w:hint="default" w:ascii="ＭＳ ゴシック" w:hAnsi="ＭＳ ゴシック" w:eastAsia="ＭＳ ゴシック"/>
                <w:color w:val="000000"/>
                <w:kern w:val="0"/>
                <w:sz w:val="24"/>
              </w:rPr>
            </w:pPr>
            <w:r>
              <w:rPr>
                <w:rFonts w:hint="eastAsia" w:ascii="ＭＳ ゴシック" w:hAnsi="ＭＳ ゴシック" w:eastAsia="ＭＳ ゴシック"/>
                <w:color w:val="000000"/>
                <w:kern w:val="0"/>
                <w:sz w:val="24"/>
              </w:rPr>
              <w:t>（単位：円）</w:t>
            </w:r>
          </w:p>
        </w:tc>
      </w:tr>
      <w:tr>
        <w:trPr>
          <w:trHeight w:val="402" w:hRule="atLeast"/>
        </w:trPr>
        <w:tc>
          <w:tcPr>
            <w:tcW w:w="293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項　目</w:t>
            </w:r>
          </w:p>
        </w:tc>
        <w:tc>
          <w:tcPr>
            <w:tcW w:w="4200" w:type="dxa"/>
            <w:tcBorders>
              <w:top w:val="nil"/>
              <w:left w:val="nil"/>
              <w:bottom w:val="single" w:color="auto" w:sz="4" w:space="0"/>
              <w:right w:val="nil"/>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摘　要（内容・積算根拠）</w:t>
            </w:r>
          </w:p>
        </w:tc>
        <w:tc>
          <w:tcPr>
            <w:tcW w:w="20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金　額</w:t>
            </w:r>
          </w:p>
        </w:tc>
      </w:tr>
      <w:tr>
        <w:trPr>
          <w:trHeight w:val="402" w:hRule="atLeast"/>
        </w:trPr>
        <w:tc>
          <w:tcPr>
            <w:tcW w:w="1092" w:type="dxa"/>
            <w:vMerge w:val="restart"/>
            <w:tcBorders>
              <w:top w:val="nil"/>
              <w:left w:val="single" w:color="auto" w:sz="4" w:space="0"/>
              <w:bottom w:val="nil"/>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補助金対象経費</w:t>
            </w: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報償費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旅費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消耗品費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食糧費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役務費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委託料</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印刷製本費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使用料・賃借料</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通信・運搬費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手数料</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保険料</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その他の経費</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6042"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小　　計（①）</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p>
        </w:tc>
      </w:tr>
      <w:tr>
        <w:trPr>
          <w:trHeight w:val="402" w:hRule="atLeast"/>
        </w:trPr>
        <w:tc>
          <w:tcPr>
            <w:tcW w:w="1092"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補助金対象外</w:t>
            </w:r>
          </w:p>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経費</w:t>
            </w:r>
          </w:p>
        </w:tc>
        <w:tc>
          <w:tcPr>
            <w:tcW w:w="184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p>
        </w:tc>
        <w:tc>
          <w:tcPr>
            <w:tcW w:w="420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184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42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tc>
      </w:tr>
      <w:tr>
        <w:trPr>
          <w:trHeight w:val="402" w:hRule="atLeast"/>
        </w:trPr>
        <w:tc>
          <w:tcPr>
            <w:tcW w:w="109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6042" w:type="dxa"/>
            <w:gridSpan w:val="2"/>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小　　計（②）</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p>
        </w:tc>
      </w:tr>
      <w:tr>
        <w:trPr>
          <w:trHeight w:val="402" w:hRule="atLeast"/>
        </w:trPr>
        <w:tc>
          <w:tcPr>
            <w:tcW w:w="7134" w:type="dxa"/>
            <w:gridSpan w:val="3"/>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合　　計（①＋②）</w:t>
            </w:r>
          </w:p>
        </w:tc>
        <w:tc>
          <w:tcPr>
            <w:tcW w:w="203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xml:space="preserve"> </w:t>
            </w:r>
          </w:p>
        </w:tc>
      </w:tr>
      <w:tr>
        <w:trPr>
          <w:trHeight w:val="258" w:hRule="atLeast"/>
        </w:trPr>
        <w:tc>
          <w:tcPr>
            <w:tcW w:w="109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2"/>
              </w:rPr>
            </w:pPr>
          </w:p>
        </w:tc>
        <w:tc>
          <w:tcPr>
            <w:tcW w:w="184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kern w:val="0"/>
                <w:sz w:val="20"/>
              </w:rPr>
            </w:pPr>
          </w:p>
        </w:tc>
        <w:tc>
          <w:tcPr>
            <w:tcW w:w="420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kern w:val="0"/>
                <w:sz w:val="20"/>
              </w:rPr>
            </w:pPr>
          </w:p>
        </w:tc>
        <w:tc>
          <w:tcPr>
            <w:tcW w:w="2039"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kern w:val="0"/>
                <w:sz w:val="20"/>
              </w:rPr>
            </w:pPr>
          </w:p>
        </w:tc>
      </w:tr>
      <w:tr>
        <w:trPr>
          <w:trHeight w:val="170" w:hRule="atLeast"/>
        </w:trPr>
        <w:tc>
          <w:tcPr>
            <w:tcW w:w="2934"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D9D9D9"/>
            <w:vAlign w:val="center"/>
          </w:tcPr>
          <w:p>
            <w:pPr>
              <w:pStyle w:val="0"/>
              <w:widowControl w:val="1"/>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大牟田市補助金</w:t>
            </w:r>
          </w:p>
        </w:tc>
        <w:tc>
          <w:tcPr>
            <w:tcW w:w="623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D9D9D9"/>
            <w:vAlign w:val="center"/>
          </w:tcPr>
          <w:p>
            <w:pPr>
              <w:pStyle w:val="20"/>
              <w:widowControl w:val="1"/>
              <w:numPr>
                <w:ilvl w:val="0"/>
                <w:numId w:val="1"/>
              </w:numPr>
              <w:jc w:val="center"/>
              <w:rPr>
                <w:rFonts w:hint="default" w:ascii="ＭＳ ゴシック" w:hAnsi="ＭＳ ゴシック" w:eastAsia="ＭＳ ゴシック"/>
                <w:color w:val="000000"/>
                <w:kern w:val="0"/>
                <w:sz w:val="22"/>
              </w:rPr>
            </w:pPr>
            <w:r>
              <w:rPr>
                <w:rFonts w:hint="eastAsia" w:ascii="ＭＳ ゴシック" w:hAnsi="ＭＳ ゴシック" w:eastAsia="ＭＳ ゴシック"/>
                <w:b w:val="1"/>
                <w:color w:val="000000"/>
                <w:kern w:val="0"/>
                <w:sz w:val="22"/>
              </w:rPr>
              <w:t>-A)</w:t>
            </w:r>
            <w:r>
              <w:rPr>
                <w:rFonts w:hint="eastAsia" w:ascii="ＭＳ ゴシック" w:hAnsi="ＭＳ ゴシック" w:eastAsia="ＭＳ ゴシック"/>
                <w:b w:val="1"/>
                <w:color w:val="000000"/>
                <w:kern w:val="0"/>
                <w:sz w:val="22"/>
              </w:rPr>
              <w:t>×補助率　　</w:t>
            </w:r>
            <w:r>
              <w:rPr>
                <w:rFonts w:hint="eastAsia" w:ascii="ＭＳ ゴシック" w:hAnsi="ＭＳ ゴシック" w:eastAsia="ＭＳ ゴシック"/>
                <w:color w:val="000000"/>
                <w:kern w:val="0"/>
                <w:sz w:val="20"/>
              </w:rPr>
              <w:t>計算後、千円未満は切り捨て</w:t>
            </w:r>
          </w:p>
        </w:tc>
      </w:tr>
      <w:tr>
        <w:trPr>
          <w:trHeight w:val="454" w:hRule="atLeast"/>
        </w:trPr>
        <w:tc>
          <w:tcPr>
            <w:tcW w:w="2934"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kern w:val="0"/>
                <w:sz w:val="22"/>
              </w:rPr>
            </w:pPr>
          </w:p>
        </w:tc>
        <w:tc>
          <w:tcPr>
            <w:tcW w:w="42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kern w:val="0"/>
                <w:sz w:val="24"/>
              </w:rPr>
            </w:pPr>
          </w:p>
        </w:tc>
        <w:tc>
          <w:tcPr>
            <w:tcW w:w="203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円</w:t>
            </w:r>
          </w:p>
        </w:tc>
      </w:tr>
      <w:tr>
        <w:trPr>
          <w:trHeight w:val="600" w:hRule="atLeast"/>
        </w:trPr>
        <w:tc>
          <w:tcPr>
            <w:tcW w:w="9173"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※補助率：</w:t>
            </w:r>
            <w:r>
              <w:rPr>
                <w:rFonts w:hint="eastAsia" w:ascii="ＭＳ ゴシック" w:hAnsi="ＭＳ ゴシック" w:eastAsia="ＭＳ ゴシック"/>
                <w:color w:val="000000"/>
                <w:kern w:val="0"/>
              </w:rPr>
              <w:t>初回１０分の９、２回目４分の３、３回目２分の１</w:t>
            </w:r>
          </w:p>
          <w:p>
            <w:pPr>
              <w:pStyle w:val="0"/>
              <w:widowControl w:val="1"/>
              <w:spacing w:line="300" w:lineRule="exact"/>
              <w:jc w:val="left"/>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※未申請の経費は実績報告時に計上されても認められない場合がありますので、申請時点で詳細な経費を計上してください。（限度額</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color w:val="000000"/>
                <w:kern w:val="0"/>
                <w:sz w:val="22"/>
              </w:rPr>
              <w:t>１０万円）</w:t>
            </w:r>
          </w:p>
        </w:tc>
      </w:tr>
    </w:tbl>
    <w:p>
      <w:pPr>
        <w:pStyle w:val="0"/>
        <w:rPr>
          <w:rFonts w:hint="default" w:ascii="ＭＳ 明朝" w:hAnsi="ＭＳ 明朝" w:eastAsia="ＭＳ 明朝"/>
          <w:sz w:val="22"/>
        </w:rPr>
      </w:pPr>
      <w:bookmarkStart w:id="1" w:name="_GoBack"/>
      <w:bookmarkEnd w:id="1"/>
    </w:p>
    <w:sectPr>
      <w:pgSz w:w="11906" w:h="16838"/>
      <w:pgMar w:top="1134" w:right="1559" w:bottom="1020" w:left="1701" w:header="851" w:footer="851"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ECCC7B6"/>
    <w:lvl w:ilvl="0" w:tplc="9D6CBFEE">
      <w:start w:val="1"/>
      <w:numFmt w:val="decimalEnclosedCircle"/>
      <w:lvlText w:val="(%1"/>
      <w:lvlJc w:val="left"/>
      <w:pPr>
        <w:ind w:left="375" w:hanging="375"/>
      </w:pPr>
      <w:rPr>
        <w:rFonts w:hint="default"/>
        <w:b w:val="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List Paragraph"/>
    <w:basedOn w:val="0"/>
    <w:next w:val="20"/>
    <w:link w:val="0"/>
    <w:uiPriority w:val="0"/>
    <w:qFormat/>
    <w:pPr>
      <w:ind w:left="840"/>
    </w:p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81</Words>
  <Characters>468</Characters>
  <Application>JUST Note</Application>
  <Lines>3</Lines>
  <Paragraphs>1</Paragraphs>
  <CharactersWithSpaces>548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　伸子</dc:creator>
  <cp:lastModifiedBy>Administrator</cp:lastModifiedBy>
  <cp:lastPrinted>2026-06-03T00:50:00Z</cp:lastPrinted>
  <dcterms:created xsi:type="dcterms:W3CDTF">2026-06-18T06:01:00Z</dcterms:created>
  <dcterms:modified xsi:type="dcterms:W3CDTF">2026-06-25T06:10:12Z</dcterms:modified>
  <cp:revision>10</cp:revision>
</cp:coreProperties>
</file>