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様式第１号（第３条関係）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放課後児童健全育成事業開始届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大牟田市長　殿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事業者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住　所　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氏　名　</w:t>
      </w:r>
    </w:p>
    <w:p>
      <w:pPr>
        <w:pStyle w:val="0"/>
        <w:rPr>
          <w:rFonts w:hint="default" w:ascii="ＭＳ 明朝" w:hAnsi="ＭＳ 明朝" w:eastAsia="ＭＳ 明朝"/>
          <w:color w:val="7E7E7E"/>
        </w:rPr>
      </w:pPr>
      <w:r>
        <w:rPr>
          <w:rFonts w:hint="eastAsia" w:ascii="ＭＳ 明朝" w:hAnsi="ＭＳ 明朝" w:eastAsia="ＭＳ 明朝"/>
          <w:color w:val="7E7E7E"/>
        </w:rPr>
        <w:t>　　　　　　　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7E7E7E"/>
        </w:rPr>
      </w:pPr>
      <w:r>
        <w:rPr>
          <w:rFonts w:hint="eastAsia" w:ascii="ＭＳ 明朝" w:hAnsi="ＭＳ 明朝" w:eastAsia="ＭＳ 明朝"/>
          <w:color w:val="7E7E7E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7E7E7E"/>
        </w:rPr>
        <w:t>　</w:t>
      </w:r>
      <w:r>
        <w:rPr>
          <w:rFonts w:hint="eastAsia" w:ascii="ＭＳ 明朝" w:hAnsi="ＭＳ 明朝" w:eastAsia="ＭＳ 明朝"/>
        </w:rPr>
        <w:t>児童福祉法第６条の３第２項に規定する放課後児童健全育成事業を開始するので、同法第３４条の８第２項及び児童福祉法施行規則第３６条の３２の６第１項の規定に基づき届け出ます。</w:t>
      </w:r>
    </w:p>
    <w:tbl>
      <w:tblPr>
        <w:tblStyle w:val="19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62"/>
        <w:gridCol w:w="7280"/>
      </w:tblGrid>
      <w:tr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放課後児童健全育成事業（保護者が労働等により昼間家庭にいない小学生に対し、授業の終了後に適切な遊び及び生活の場を与えて、その健全な育成を図る。）</w:t>
            </w: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経営者の氏名及び住所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（法人であるときは、その名称及び主たる事務所の所在地）</w:t>
            </w:r>
          </w:p>
        </w:tc>
        <w:tc>
          <w:tcPr>
            <w:tcW w:w="74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職員の定数</w:t>
            </w:r>
          </w:p>
        </w:tc>
        <w:tc>
          <w:tcPr>
            <w:tcW w:w="742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職員数：　名（放課後児童支援員：　名、補助員：　名、</w:t>
            </w:r>
          </w:p>
          <w:p>
            <w:pPr>
              <w:pStyle w:val="0"/>
              <w:ind w:firstLine="1470" w:firstLineChars="70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その他事務員等：　名）</w:t>
            </w:r>
          </w:p>
        </w:tc>
      </w:tr>
      <w:tr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建物その他設備の規模及び構造</w:t>
            </w:r>
          </w:p>
        </w:tc>
        <w:tc>
          <w:tcPr>
            <w:tcW w:w="742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専用区画：　　　　　㎡［１人当たり：　　　　　㎡］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合計：　　　　　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　　　　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建物の構造：　　　　　　　　、建物の階数：　　階建の　　階</w:t>
            </w:r>
          </w:p>
        </w:tc>
      </w:tr>
      <w:tr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事業開始の予定年月日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9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69"/>
        <w:gridCol w:w="7273"/>
      </w:tblGrid>
      <w:tr>
        <w:trPr/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2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□定款その他の基本約款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□運営規程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□主な職員の氏名及び経歴（名簿等を添付）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□職務の内容（上記の名簿等に記載）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□建物その他設備の図面（平面図等を添付）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□収支予算書及び事業計画書（ただし、市町村長がインターネットを利用してこれらの内容を閲覧できる場合は、添付不要。）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94</Words>
  <Characters>541</Characters>
  <Application>JUST Note</Application>
  <Lines>4</Lines>
  <Paragraphs>1</Paragraphs>
  <Company>omuta-city</Company>
  <CharactersWithSpaces>634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　大輔</dc:creator>
  <cp:lastModifiedBy>Administrator</cp:lastModifiedBy>
  <dcterms:created xsi:type="dcterms:W3CDTF">2025-03-06T07:48:00Z</dcterms:created>
  <dcterms:modified xsi:type="dcterms:W3CDTF">2025-03-06T09:08:34Z</dcterms:modified>
  <cp:revision>3</cp:revision>
</cp:coreProperties>
</file>